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387F5EE1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bookmarkStart w:id="0" w:name="_GoBack"/>
            <w:bookmarkEnd w:id="0"/>
            <w:r w:rsidR="00F6665D" w:rsidRPr="00F6665D">
              <w:rPr>
                <w:rFonts w:ascii="Arial" w:hAnsi="Arial" w:cs="Arial"/>
                <w:b/>
              </w:rPr>
              <w:t> :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1D9494D4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77777777" w:rsidR="00BF628A" w:rsidRDefault="00BF628A"/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77777777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</w:p>
          <w:p w14:paraId="64A8AC3B" w14:textId="77777777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 </w:t>
            </w:r>
          </w:p>
          <w:p w14:paraId="35E4422E" w14:textId="77777777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6B297EF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086303A7" w14:textId="42955E04" w:rsidR="0C562D38" w:rsidRDefault="0C562D38" w:rsidP="0C562D38">
            <w:pPr>
              <w:pStyle w:val="paragraph"/>
              <w:rPr>
                <w:rFonts w:ascii="Arial" w:hAnsi="Arial" w:cs="Arial"/>
                <w:b/>
                <w:bCs/>
              </w:rPr>
            </w:pPr>
          </w:p>
          <w:p w14:paraId="495060AE" w14:textId="11AD97C9" w:rsidR="0C562D38" w:rsidRDefault="0C562D38" w:rsidP="0C562D38">
            <w:pPr>
              <w:pStyle w:val="paragraph"/>
              <w:jc w:val="both"/>
              <w:rPr>
                <w:rFonts w:ascii="Arial" w:hAnsi="Arial" w:cs="Arial"/>
                <w:b/>
                <w:bCs/>
              </w:rPr>
            </w:pP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30CC15B8" w14:textId="77777777" w:rsidR="00C710D7" w:rsidRDefault="00C710D7" w:rsidP="001B647B">
            <w:pPr>
              <w:pStyle w:val="paragraph"/>
              <w:jc w:val="both"/>
              <w:rPr>
                <w:rFonts w:ascii="Arial" w:hAnsi="Arial" w:cs="Arial"/>
              </w:rPr>
            </w:pP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0EA223BD" w14:textId="77777777" w:rsidR="00037B49" w:rsidRPr="00CC3F46" w:rsidRDefault="00037B49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67DB11" w14:textId="77777777" w:rsidR="00C710D7" w:rsidRPr="00F4727A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Pr="00F4727A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4B4BDC83" w14:textId="77777777" w:rsidR="00C710D7" w:rsidRDefault="00C710D7" w:rsidP="00C710D7">
            <w:pPr>
              <w:rPr>
                <w:rFonts w:ascii="Arial" w:hAnsi="Arial" w:cs="Arial"/>
              </w:rPr>
            </w:pP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48A6076A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Modélisation algébrique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2477513D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Interprétation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07461F0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BDDE052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valeurs inconnues à l’aide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9F3831A" w14:textId="77777777" w:rsidR="00C710D7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Représentation d’une situation par un modèle algébrique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DF96A11" w14:textId="77777777" w:rsidR="008D5F39" w:rsidRDefault="008D5F39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8D5F39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Interpolation ou extrapolation à partir d’un modèle algébrique ;</w:t>
            </w:r>
            <w:r w:rsidRPr="008D5F39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466DE0D" w14:textId="77777777" w:rsidR="008D5F39" w:rsidRPr="008D5F39" w:rsidRDefault="008D5F39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5F39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Généralisation d’un ensemble de situations à l’aide d’un modèle algébrique.</w:t>
            </w:r>
            <w:r w:rsidRPr="008D5F39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9616454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4852A88E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61938B6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0A171E3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C9AEE27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Conception de l’aménagement d’un espace physique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43D9F673" w:rsidR="00C710D7" w:rsidRPr="008C68B7" w:rsidRDefault="00C710D7" w:rsidP="008C68B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Description et représentation d’un objet ou d’un espace physique.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3F8F2CAD" w:rsidR="00312AAE" w:rsidRDefault="00312AAE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Brigitte Labelle</cp:lastModifiedBy>
  <cp:revision>40</cp:revision>
  <cp:lastPrinted>2019-02-25T16:27:00Z</cp:lastPrinted>
  <dcterms:created xsi:type="dcterms:W3CDTF">2019-02-22T23:06:00Z</dcterms:created>
  <dcterms:modified xsi:type="dcterms:W3CDTF">2019-03-12T15:23:00Z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